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別記様式第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62"/>
          <w:kern w:val="2"/>
          <w:sz w:val="21"/>
        </w:rPr>
        <w:t>事業計画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1890"/>
        <w:gridCol w:w="2730"/>
        <w:gridCol w:w="1785"/>
      </w:tblGrid>
      <w:tr>
        <w:trPr>
          <w:trHeight w:val="4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補助金制度の名称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上三川町農産物販路開拓支援事業</w:t>
            </w:r>
          </w:p>
        </w:tc>
      </w:tr>
      <w:tr>
        <w:trPr>
          <w:trHeight w:val="4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事業費・運営費の別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事業費　・　運営費</w:t>
            </w:r>
          </w:p>
        </w:tc>
      </w:tr>
      <w:tr>
        <w:trPr>
          <w:trHeight w:val="14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75"/>
                <w:kern w:val="2"/>
                <w:sz w:val="21"/>
              </w:rPr>
              <w:t>当該年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度事業概要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事業計画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期日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計画内容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実施場所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23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2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添付資料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</Words>
  <Characters>106</Characters>
  <Application>JUST Note</Application>
  <Lines>0</Lines>
  <Paragraphs>0</Paragraphs>
  <CharactersWithSpaces>123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2012-02-25T11:31:00Z</dcterms:created>
  <dcterms:modified xsi:type="dcterms:W3CDTF">2026-06-26T01:20:51Z</dcterms:modified>
  <cp:revision>7</cp:revision>
</cp:coreProperties>
</file>